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OM FÖRENINGEN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1  §   Namn, säte och ändamål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Föreningens namn är Bostadsrättsföreningen Guldpärlan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Styrelsen har sitt säte i Falkenbergs kommun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Föreningens ändamål är att främja medlemmarnas ekonomiska intressen genom att i föreningens fastighet upplåta lägenheter åt medlemmarna för nyttjande utan begränsning i tiden. En medlems rätt i föreningen, på grund av sådan upplåtelse, kallas bostadsrätt. En medlem som innehar en bostadsrätt kallas bostadsrättshavare.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2   §  Medlemskap och överlåtelse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När en bostadsrätt överlåtits till en ny innehavare, får denne utöva bostadsrätten och flytta in i lägenheten endast om han eller hon antagits som medlem i föreningen. Förvärvare av bostadsrätt ska ansöka om medlemskap i bostadsrättsföreningen på sätt som styrelsen bestämmer.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Till medlemsansökan ska bifogas styrkt kopia på överlåtelsehandling som ska vara underskriven av köpare och säljare och innehålla uppgift om den lägenhet som överlåtelsen avser samt pris.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Motsvarande gäller vid byte och gåva. Om överlåtelsehandlingen inte uppfyller formkraven är överlåtelsen ogiltig. Vid upplåtelse erhålls medlemskap samtidigt med upplåtelsen.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Styrelsen ska så snart som möjligt från det att ansökan om medlemskap kom in till föreningen, pröva frågan om medlemskap. Föreningen kan komma att begära en kreditupplysning avseende sökanden. En medle</w:t>
      </w:r>
      <w:r w:rsidDel="00000000" w:rsidR="00000000" w:rsidRPr="00000000">
        <w:rPr>
          <w:rtl w:val="0"/>
        </w:rPr>
        <w:t xml:space="preserve">m</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som upphör att vara bostadsrättshavare ska anses ha utträtt ur föreningen, om inte styrelsen medger att han eller hon får stå kvar som medlem.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3   §  Medlemskapsprövning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Medlemskap i föreningen kan beviljas fysisk eller juridisk person som övertar bostadsrätt i föreningens hus. Den som en bostadsrätt övergått till får inte vägras medlemskap i föreningen om föreningen skäligen bör godta förvärvaren som bostadsrättshavare. Den som har förvärvat en andel i bostadsrätt får vägras medlemskap i föreningen om inte bostadsrätten efter förvärvet innehas av makar eller sådana sambor på vilka lagen om sambors gemensamma hem skall tillämpas.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En överlåtelse är ogiltig om den som en bostadsrätt överlåtits till inte antas som medlem i föreningen.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En bostadsrätt får inte överlåtas så länge insatsen ej är till fullo betald.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4  §   Insats, årsavgift och upplåtelseavgift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Insats, årsavgift och i förekommande fall upplåtelseavgift fastställs av styrelsen.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5   §   Årsavgiftens beräkning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Föreningens utbetalningar finansieras genom att bostadsrättshavarna betalar årsavgift till föreningen. Årsavgifterna fördelas på bostadsrättslägenheterna i förhållande till lägenhetens andelstal.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Styrelsen kan besluta att den del av årsavgiften som avser ersättning för varje lägenhets värme, varmvatten, elektrisk ström, renhållning, konsumtionsvatten samt tv-och dataanslutning, kan beräknas efter förbrukning eller yta.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ab/>
        <w:tab/>
        <w:tab/>
        <w:tab/>
        <w:tab/>
        <w:tab/>
        <w:tab/>
        <w:tab/>
        <w:tab/>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ab/>
        <w:t xml:space="preserve">Sida 2 av 10</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6   §  Upplåtelseavgift,  överlåtelseavgift  och pantsättningsavgift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Upplåtelseavgift, överlåtelseavgift och pantsättningsavgift får tas ut efter beslut i styrelsen. Överlåtelseavgiften får uppgå till högst 2,5% och pantsättningsavgiften till högst 1% av det prisbasbelopp som gäller vid tidpunkten för ansökan om medlemskap respektive tidpunkten för underrättelse om pantsättning.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Överlåtelseavgiften betalas av förvärvaren och pantsättningsavgiften betalas av pantsättaren.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Avgifterna skall betalas på det sätt som styrelsen bestämmer. Om inte avgifterna betalas i rätt tid utgår dröjsmålsränta enligt räntelagen på den obetalda avgiften från förfallodagen till dess full betalning sker samt lagstadgade påminnelse- och inkassoavgifter m.m.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7   § Avgift för andrahandsupplåtelse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Avgift för andrahandsupplåtelse får tas ut efter beslut av styrelsen. Avgiften får årligen uppgå till</w:t>
      </w:r>
    </w:p>
    <w:p w:rsidR="00000000" w:rsidDel="00000000" w:rsidP="00000000" w:rsidRDefault="00000000" w:rsidRPr="00000000" w14:paraId="00000025">
      <w:pPr>
        <w:rPr/>
      </w:pPr>
      <w:r w:rsidDel="00000000" w:rsidR="00000000" w:rsidRPr="00000000">
        <w:rPr>
          <w:rtl w:val="0"/>
        </w:rPr>
        <w:t xml:space="preserve">högst 10% av gällande prisbasbelopp. Avgiften betalas av bostadsrättshavare som upplåter sin lägenhet i andra hand.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FÖRENINGSSTÄMMA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8   §   Föreningsstämma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Ordinarie föreningsstämma skall hållas årligen tidigast 1 mars och senast före juni månads utgång.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9   §   Motioner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Medlem som önskar lämna förslag till stämma skall anmäla detta senast 31 januari eller inom den senare tidpunkt som styrelsen kan komma att bestämma.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10  §   Extra föreningsstämma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Extra föreningsstämma skall hållas när styrelsen eller revisor finner skäl till det eller när minst 1/10 av samtliga röstberättigade skriftligen begär detta hos styrelsen med angivande av ärende som önskas behandlas på stämman.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11  §  Dagordning</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På ordinarie föreningsstämma skall förekomma:</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Stämmans öppnande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Godkännande av dagordningen</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Val av stämmoordförande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Anmälan om stämmoordförandens val av protokollförare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Val av två justeringsmän tillika rösträknare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Fråga om stämman blivit i stadgeenlig ordning utlyst</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Fastställande av röstlängd</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Föredragning av styrelsens årsredovisning</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Föredragning av revisorernas berättelse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Beslut om fastställande av resultat- och balansräkning</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Fråga om resultatdisposition</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Fråga om ansvarsfrihet för styrelseledamöterna</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Beslut om arvoden åt styrelseledamöter och revisorer för nästkommande verksamhetsår</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Val av styrelseledamöter och suppleanter</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Val av revisorer och revisorssuppleanter</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Val av valberedning</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Av styrelse till stämman hänskjutna frågor samt av föreningsmedlem anmält ärende</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Stämmans avslutande</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608"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Sida 3 av 10</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12  §   Kallelse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Styrelsen kallar till föreningsstämma. Kallelse till föreningsstämma ska innehålla uppgift om vilka ärenden som ska behandlas på stämman. Beslut får inte fattas i andra ärenden än de som tagits upp i kallelsen.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Kallelse till ordinarie och extra föreningsstämma ska utfärdas tidigast sex veckor och senast två veckor före föreningsstämma.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Kallelse ska utfärdas genom personlig kallelse till samtliga medlemmar genom utdelning, brev med posten eller via e-post.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13  §   Rösträtt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Vid föreningsstämma har varje medlem en röst. Om flera medlemmar innehar bostadsrätt gemensamt har de dock tillsammans endast en röst. Rösträtt har endast den medlem som fullgjort sina åtaganden mot föreningen enligt dessa stadgar eller enligt lag.</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14  §   Ombud och biträde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Medlem får utöva sin rösträtt genom ombud. Endast en medlem, make/maka, sambo, närstående som varaktigt sammanbor med medlemmen eller god man får vara ombud. Ombud får inte företräda mer än en medlem. Ombudet ska visa upp en skriftlig, underskriven och daterad fullmakt. Fullmakten ska uppvisas i original och gäller högst ett år från utfärdandet. Medlem får på föreningsstämma medföra högst ett biträde. Biträdets uppgift är att vara medlemmen behjälplig. Biträde har yttranderätt.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15  §   Röstning</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Föreningsstämmans beslut utgörs av den mening som fått mer än hälften av de avgivna rösterna eller vid lika röstetal den mening som stämmans ordförande biträder. Blankröst är inte en avgiven röst.</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Vid val anses den vald som fått flest röster. Vid lika röstetal avgörs valet genom lottning om inte annat beslutats av stämman innan valet förrättats.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 vissa beslut erfordras särskild majoritet enligt bestämmelser i bostadsrättslagen.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16  §   Valberedning</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Vid ordinarie föreningsstämma utses valberedning för tiden intill dess nästa ordinarie föreningsstämma hållits. Valberedningens uppgift är att lämna förslag till samtliga personval samt förslag till arvode.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17  §   Stämmans protokoll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Vid föreningsstämma ska protokoll föras av den som stämmans ordförande utsett. I fråga om protokollets innehåll gäller:</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Att röstlängden ska tas in i eller biläggas protokollet</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Att stämmans beslut ska föras in i protokollet</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Att om omröstning skett ska resultatet av denna anges i protokollet</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Protokollet ska senast inom tre veckor hållas tillgängligt för medlemmarna.</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STYRELSE OCH REVISION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18  §   Styrelsens sammansättning</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Styrelsen består av minst tre och högst sju ledamöter med högst tre suppleanter.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Styrelseledamöter och styrelsesuppleanter väljs av föreningsstämman  för en tid av ett eller två år.</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Till styrelseledamot och suppleant kan förutom medlem väljas även make/maka eller sambo till medlem samt närstående som varaktigt sammanbor med medlemmen.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ab/>
        <w:t xml:space="preserve">Sida 4 av 10</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19  § Konstituering</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Styrelsen utser inom sig ordförande och andra funktionärer om inte föreningsstämma beslutat annorlunda.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20  §   Styrelsens protokoll</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Vid styrelsens sammanträden ska föras protokoll som justeras av ordföranden och den ytterligare ledamot som styrelsen utser. Protokollen ska förvaras på betryggande sätt och föras i nummerföljd. Styrelsens protokoll är tillgängliga för ledamöter, suppleanter och revisorer.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21  §  Beslutsförhet och röstning</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Styrelsen är beslutsför när antalet närvarande ledamöter vid sammanträdet överstiger hälften av samtliga ledamöter. Som styrelsens beslut gäller den mening för vilken mer än hälften av de närvarande röstat eller vid lika röstetal den mening som biträds av ordförande. Är styrelsen inte fulltalig ska de som röstar för beslutet utgöra mer än en tredjedel av hela antalet styrelseledamöter. Suppleanter tjänstgör i den ordning som ordförande bestämmer om inte annat bestämts av föreningsstämma eller framgår av arbetsordning (beslutad av styrelsen).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22  §   Beslut i vissa frågor</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Styrelsen eller firmatecknare får inte utan föreningsstämmans bemyndigande avhända föreningen dess fasta egendom eller tomträtt och inte heller riva eller företa väsentlig till-eller ombyggnadsåtgärd  av sådan egendom.</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23  §   Firmateckning</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Föreningens firma tecknas -förutom av styrelsen-på det sätt som styrelsen bestämmer.</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24  §  Styrelsens åligganden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Bland annat åligger det styrelsen:</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Att svara för föreningens organisation och förvaltning av dess angelägenheter</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Att upprätta en underhållsplan för genomförandet av underhållet i föreningens fastighet och årligen upprätta en budget för att kunna fatta beslut om årsavgiftens storlek och säkerställa behövliga medel för att trygga underhållet av föreningens fastighet samt varje år besiktiga föreningens egendom</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Att avge redovisning för förvaltning av föreningens angelägenheter genom att avlämna årsredovisning som ska innehålla berättelse om verksamheten under året (förvaltningsberättelse) samt redogöra för föreningens intäkter och kostnader under året (resultaträkning)och för dess ställning vid räkenskapsårets utgång (balansräkning)</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Att senast sex veckor före ordinarie föreningsstämma till revisorerna avlämna årsredovisningen</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Att senast två veckor före ordinarie föreningsstämma hålla årsredovisningen, revisionsberättelsen och styrelsens förklaring över av revisorerna gjorda anmärkningar   tillgängliga  för medlemmar </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Att föra medlems- och lägenhetsförteckning; föreningen har rätt att behandla i förteckningarna ingående personuppgifter på sätt som avses enligt gällande lagstiftning för personuppgifter</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Om föreningsstämma ska ta ställning till ett förslag om ändring i stadgarna, måste det fullständiga förslaget hållas tillgängligt hos föreningen från tidpunkten för kallelsen fram till föreningsstämman</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608"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Sida 5 av 10</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25  §  Utdrag ur lägenhetsförteckning</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 har rätt att på begäran få utdrag ur lägenhetsförteckningen avseende sin bostadsrätt.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26  §   Räkenskapsår</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Föreningens räkenskapsår omfattar kalenderår.</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27  §   Revisorer</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Föreningsstämma ska välja minst en och högst två revisorer med högst två suppleanter. Revisorer och revisorssuppleanter väljs på föreningsstämma för tiden från ordinarie föreningsstämma till nästa ordinarie föreningsstämma. Revisorerna behöver inte vara medlemmar i föreningen.</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28  §   Revisionsberättelse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Revisorerna skall avge revisionsberättelse till styrelsen senast tre veckor före föreningsstämman.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BOSTADSRÄTTSHAVARENS RÄTTIGHETER OCH SKYLDIGHETER</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29  §   Bostadsrättshavarens ansvar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Bostadsrättshavaren ska på egen bekostnad hålla det inre av lägenheter i gott skick. Med ansvaret följer både underhålls-och reparationsskyldighet. Detta gäller även mark, förråd, parkeringsplats och andra lägenhetskomplement som kan ingå i upplåtelsen. Bostadsrättshavaren är också skyldig att följa föreningens regler och beslut som rör skötseln av marken. Föreningen svarar i övrigt för husets underhåll.</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 svarar sålunda för underhåll och reparationer av bl. annat:</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Ytbeläggning på rummens alla väggar, golv och tak jämte underliggande ytbehandling, som krävs för att anbringa ytbeläggningen på ett fackmannamässigt sätt</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Icke bärande innerväggar</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Till fönster hörande beslag, gångjärn, handtag, låsanordning och tätningslister samt all målning förutom utvändig målning av fönster. För skada på fönster genom inbrott eller annan åverkan på fönster svarar bostadsrättshavaren</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Till ytterdörr hörande beslag, gångjärn, glas, handtag, ringklocka och lås inklusive nycklar, all målning med undantag för målning av ytterdörrens utsida, motsvarande gäller för balkong- eller altandörr. För skada på ytterdörr genom inbrott eller annan åverkan på dörren svarar bostadsrättshavaren, motsvarande gäller för balkong- eller altandörr</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Innerdörrar</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Lister och foder </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Ledningar för vatten och avlopp till de delar dessa är åtkomliga inne i lägenheten och betjänar endast bostadsrättshavarens lägenhet.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Målning av radiatorer, vattenarmaturer, de anordningar för avlopp, värme,</w:t>
      </w:r>
      <w:r w:rsidDel="00000000" w:rsidR="00000000" w:rsidRPr="00000000">
        <w:rPr>
          <w:rtl w:val="0"/>
        </w:rPr>
        <w:t xml:space="preserv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elektricitet, ventilation och vatten som föreningen försett lägenheten med</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 ansvarar inte för;</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Målning av utifrån synliga delar av yttersidorna av ytterdörrar och ytterfönster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Reparationer av de ledningar för avlopp, värme, elektricitet, vatten och ventilation som föreningen försett lägenheten med</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608"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Sida 6 av 10</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 badrum, duschrum eller WC svarar bostadsrättshavaren därutöver bland annat även för: </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Inredning och belysningsarmaturer</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Vitvaror och sanitetsporslin</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Klämring till golvbrunn, rensning av golvbrunn och vattenlås</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Tvättmaskin, torktumlare inklusive ledningar och anslutningskopplingar på vattenledning</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Kranar och avstängningsventiler</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Ventilationsaggregat, rengöring och byte av filter </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Elektrisk handdukstork</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Duschdörrar</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 kök och motsvarande utrymme svarar bostadsrättshavare för all inredning och utrustning såsom bland annat:</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Vitvaror</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Köksfläkt </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Rensning av vattenlås</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Diskmaskin inklusive ledningar och anslutningskopplingar på vattenledning</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Kranar och avstängningsventiler</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30  §   Ytterligare installationer</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 svarar även för alla installationer i lägenheten som installerats av bostadsrättshavaren eller  tidigare innehavare av bostadsrätten</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31  §   Brand- och vattenledningsskador</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 reparationer på grund av brand- och vattenledningsskada svarar bostadsrättshavaren endast om skadan uppkommit genom eget vållande eller genom vårdslöshet  eller försummelse av någon som</w:t>
      </w:r>
      <w:r w:rsidDel="00000000" w:rsidR="00000000" w:rsidRPr="00000000">
        <w:rPr>
          <w:rtl w:val="0"/>
        </w:rPr>
        <w:t xml:space="preserv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tillhör eller gästar </w:t>
      </w:r>
      <w:r w:rsidDel="00000000" w:rsidR="00000000" w:rsidRPr="00000000">
        <w:rPr>
          <w:rtl w:val="0"/>
        </w:rPr>
        <w:t xml:space="preserve">läg</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enheten</w:t>
      </w:r>
      <w:r w:rsidDel="00000000" w:rsidR="00000000" w:rsidRPr="00000000">
        <w:rPr>
          <w:rtl w:val="0"/>
        </w:rPr>
        <w:t xml:space="preserve"> eller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av någon annan som </w:t>
      </w:r>
      <w:r w:rsidDel="00000000" w:rsidR="00000000" w:rsidRPr="00000000">
        <w:rPr>
          <w:rtl w:val="0"/>
        </w:rPr>
        <w:t xml:space="preserve">vistas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i lägenheten eller av någon som</w:t>
      </w:r>
      <w:r w:rsidDel="00000000" w:rsidR="00000000" w:rsidRPr="00000000">
        <w:rPr>
          <w:rtl w:val="0"/>
        </w:rPr>
        <w:t xml:space="preserv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utför arbete f</w:t>
      </w:r>
      <w:r w:rsidDel="00000000" w:rsidR="00000000" w:rsidRPr="00000000">
        <w:rPr>
          <w:rtl w:val="0"/>
        </w:rPr>
        <w:t xml:space="preserve">ör bostadsrättshavarens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räkning.</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 fråga om brandskada som bostadsrättshavaren själv inte vållat gäller vad som sagts ovan endast om bostadsrättshavaren brustit i den omsorg och tillsyn som borde har iakttagits.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32  §   Balkong och altan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Om lägenheten är utrustad med balkong eller altan svarar bostadsrättshavaren endast för renhållning och snöskottning.</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33  §   Felanmälan</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 är skyldig att till föreningen anmäla fel och brister i sådan lägenhetsutrustning som föreningen svarar för i enlighet med bostadsrättslagen om dessa stadgar.</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34  §  Gemensam upprustning</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Föreningsstämma kan i samband med gemensam underhållsåtgärd besluta om reparation och byte av inredning och utrustning avseende de delar av lägenheten som medlemmen svarar för.</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35  §   Vanvård</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Om bostadsrättshavaren försummar sitt ansvar för lägenhetens skick i sådan utsträckning att annans säkerhet äventyras eller att det finns risk för omfattande skador på annans egendom har föreningen, efter rättelseanmaning, rätt att avhjälpa bristen på bostadsrättshavarens bekostnad.</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ab/>
        <w:t xml:space="preserve">Sida 7 av 10</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36  §   Övriga anordningar</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Anordningar såsom markiser, belysningsarmaturer, skiljevägg etc. får sättas upp endast efter styrelsens skriftliga godkännande. Bostadsrättshavaren svarar för skötsel och underhåll av sådana anordningar. Om det behövs för husets underhåll eller för att fullgöra myndighetsbeslut är bostadsrättshavaren skyldig att, efter uppmaning från styrelsen, demontera sådana anordningar på egen bekostnad.</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37  §   Förändring i lägenhet</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 får företa förändringar i lägenheten. Följande åtgärder får dock inte företas utan styrelsens tillstånd:</w:t>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Ingrepp i bärande konstruktion</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Ändring av befintlig ledning för avlopp, värme, gas eller vatten eller</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Annan väsentlig förändring av lägenheten eller den yttre miljön</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Styrelsen får endast vägra tillstånd om åtgärden är till påtaglig skada eller olägenhet för föreningen eller annan medlem. Bostadsrättshavaren svarar för att erforderliga myndighets tillstånd erhålls.  Förändringar ska alltid utföras på ett fackmannamässigt sätt.</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38  §  Användning av bostadsrätten</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 får inte använda lägenheten för något annat ändamål än det avsedda.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39  §   Sundhet, ordning och gott skick</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 är skyldig iaktta allt som fordras för att bevara sundhet, ordning och gott skick inom eller utom huset samt rätta sig efter föreningens ordningsregler. Detta gäller även för den som hör till hushållet eller gästar </w:t>
      </w:r>
      <w:r w:rsidDel="00000000" w:rsidR="00000000" w:rsidRPr="00000000">
        <w:rPr>
          <w:rtl w:val="0"/>
        </w:rPr>
        <w:t xml:space="preserve">d</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en eller av någon som </w:t>
      </w:r>
      <w:r w:rsidDel="00000000" w:rsidR="00000000" w:rsidRPr="00000000">
        <w:rPr>
          <w:rtl w:val="0"/>
        </w:rPr>
        <w:t xml:space="preserve">är</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inrymt i lägenheten eller som utför arbete för bostadsrättshavarens räkning.</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Hör till lägenheten mark, förråd, parkeringsplats eller annat lägenhetskomplement ska bostadsrättshavaren iaktta sundhet, ordning och gott skick även i fråga om sådant utrymme.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Ohyra får inte föras in i lägenheten.</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40  §   Tillträdesrätt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Företrädare för föreningen har rätt att få komma in i lägenheten när det behövs för tillsyn eller för att utföra arbete som föreningen svarar för eller för att på bostadsrättshavarens bekostnad enligt bostadsrättslagens regler, avhjälpa brister som bostadsrättshavaren ansvarar för.</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Om bostadsrättshavaren inte lämnar föreningen tillträde till lägenheten, när föreningen har rätt till det, kan styrelsen ansöka om särskild handräckning hos kronofogdemyndigheten.</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41  §   Andrahandsupplåtelse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En bostadsrättshavare får upplåta sin lägenhet i andra hand till annan för självständigt brukande endast om styrelsen ger sitt skriftliga samtycke.</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04" w:right="0" w:firstLine="1304"/>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Sida 8 av 10</w:t>
        <w:tab/>
        <w:tab/>
        <w:tab/>
        <w:tab/>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ab/>
        <w:tab/>
        <w:tab/>
        <w:tab/>
        <w:tab/>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42   §   Nyttjanderätt</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 får inte använda lägenheten för något annat ändamål än det avsedda.</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FÖRVERKANDE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43  §   Förverkandegrunder</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Nyttjanderätten till en lägenhet som innehas som bostadsrätt kan förverkas och föreningen kan säga upp bostadsrättshavaren till avflyttning ibland annat följande fall:</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 dröjer med att betala årsavgift, upplåtelseavgift eller avgift för andrahandsupplåtelse</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Lägenheten utan samtycke upplåts i andra hand</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 inrymmer utomstående personer till men för förening eller annan medlem</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Lägenheten används för annat ändamål än vad den är avsedd för</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 inte iakttar sundhet, ordning och gott skick </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eller inte rättar sig efter de särskilda ordningsregler som föreningen meddelar.</w:t>
      </w:r>
    </w:p>
    <w:p w:rsidR="00000000" w:rsidDel="00000000" w:rsidP="00000000" w:rsidRDefault="00000000" w:rsidRPr="00000000" w14:paraId="000000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 inte lämnar tillträde till lägenheten och inte kan visa giltig ursäkt för detta.</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Bostadsrättshavaren inte fullgör annan skyldighet och det måste anses vara av synnerlig vikt för föreningen att skyldigheten fullgörs.</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Lägenheten helt eller till väsentlig del används för näringsverksamhet eller därmed likartad verksamhet, vilken till en inte oväsentlig del ingår i brottsligt förfarande eller för tillfälliga sexuella förbindelser mot ersättning.</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44  §   Hinder för förverkande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Nyttjanderätten är inte förverkad om det som ligger bostadsrättshavaren till last är av liten betydelse. I enlighet med bostadsrättslagens regler ska föreningen normalt uppmana bostadsrättshavaren att vidta rättelse innan föreningen har rätt säga upp bostadsrätten.  Sker rättelse kan bostadsrättshavaren inte skiljas från bostadsrätten.</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45  §  Ersättning vid uppsägning</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Om föreningen säger upp bostadsrättshavaren till avflyttning har föreningen rätt till skadestånd.</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46  §   Tvångsförsäljning</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Har bostadsrättshavaren blivit skild från lägenheten till följd av uppsägning kan bostadsrätten komma att tvångsförsäljas av kronofogden enligt reglerna i bostadsrättslagen.</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Försäljningen får dock anstå till dess att sådana brister som bostadsrättshavaren svarar för blivit åtgärdade.</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ÖVRIGT</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47  §   Meddelanden till medlemmarna</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Om inte annat anges i dessa stadgar eller lag ska meddelanden till medlemmarna ske genom anslag i föreningens hus eller genom utdelning i medlemmarnas brevlådor eller till av medlemmen anvisad e-postadress.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ab/>
        <w:t xml:space="preserve">Sida 9 av 10</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48  §   Framtida underhåll</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Inom föreningen ska bildas en fond för yttre underhåll och dispositionsfond. Avsättningen till fonden för yttre underhåll skall ske i enlighet med antagen underhållsplan enligt § 5.</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Det överskott som kan tänkas uppstå på föreningens verksamhet skall avsättas till dispositionsfonden.</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49  §   Utdelning, upplösning och likvidation</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Om föreningen upplöses skall behållna tillgångar tillfalla medlemmarna i förhållande till lägenheternas insatser. Om föreningsstämman beslutar att uppkommen vinst skall delas ut skall vinsten fördelas mellan medlemmarna i förhållande till lägenheternas årsavgifter för det senaste räkenskapsåret.</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50  §   Tolkning</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För frågor som inte regleras i dessa stadgar gäller bostadsrättslagen, lagen om ekonomiska föreningar och övrig lagstiftning. Föreningen kan ha utfärdat ordningsregler för förtydligande av innehållet i dessa stadgar.</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51  §   Stadgeändring</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På föreningsstämman kan föreningens stadgar ändras om samtliga röstberättigade är ense om det. Beslutet är även giltigt om det fattas av två på varandra efterföljande föreningsstämmor.</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Det kan vara årsstämman och en extra stämma som hålls därefter. På den andra stämman måste beslutet tas med två tredjedelars majoritet bland de röstande.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När beslut tagits om ändrade stadgar ska de anmälas till </w:t>
      </w:r>
      <w:r w:rsidDel="00000000" w:rsidR="00000000" w:rsidRPr="00000000">
        <w:rPr>
          <w:rtl w:val="0"/>
        </w:rPr>
        <w:t xml:space="preserve">Bolagsverket.</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Ovanstående stadgar har antagits vid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Datum: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Bostadsrättsföreningen Guldpärlan, Falkenberg</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Underskrifter:</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tab/>
        <w:t xml:space="preserve">………………………………</w:t>
        <w:tab/>
        <w:t xml:space="preserv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tab/>
        <w:t xml:space="preserve">……………………………..</w:t>
        <w:tab/>
        <w:t xml:space="preserve">………………………………..</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ab/>
        <w:t xml:space="preserve">Sida 10 av 10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4"/>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2TdNZHV2KaQsrVXsi2tapE8S3Q==">CgMxLjA4AHIhMU9Wc3dFeTAxZ1Z1dFJ4bTZtV1ZqZ256ZmpwQjg4UVhQ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